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C43" w:rsidRDefault="00187C43">
      <w:pPr>
        <w:pStyle w:val="NormalWeb"/>
        <w:widowControl/>
        <w:shd w:val="clear" w:color="auto" w:fill="FFFFFF"/>
        <w:spacing w:beforeAutospacing="0" w:afterAutospacing="0"/>
        <w:jc w:val="both"/>
        <w:rPr>
          <w:rFonts w:ascii="宋体" w:cs="Times New Roman"/>
          <w:color w:val="333333"/>
          <w:spacing w:val="5"/>
          <w:sz w:val="21"/>
          <w:szCs w:val="21"/>
          <w:shd w:val="clear" w:color="auto" w:fill="FFFFFF"/>
        </w:rPr>
      </w:pPr>
      <w:r>
        <w:rPr>
          <w:rFonts w:ascii="宋体" w:hAnsi="宋体" w:cs="宋体" w:hint="eastAsia"/>
          <w:color w:val="333333"/>
          <w:spacing w:val="5"/>
          <w:sz w:val="21"/>
          <w:szCs w:val="21"/>
          <w:shd w:val="clear" w:color="auto" w:fill="FFFFFF"/>
        </w:rPr>
        <w:t>附</w:t>
      </w:r>
      <w:r>
        <w:rPr>
          <w:rFonts w:ascii="宋体" w:hAnsi="宋体" w:cs="宋体"/>
          <w:color w:val="333333"/>
          <w:spacing w:val="5"/>
          <w:sz w:val="21"/>
          <w:szCs w:val="21"/>
          <w:shd w:val="clear" w:color="auto" w:fill="FFFFFF"/>
        </w:rPr>
        <w:t>1</w:t>
      </w:r>
      <w:r>
        <w:rPr>
          <w:rFonts w:ascii="宋体" w:hAnsi="宋体" w:cs="宋体" w:hint="eastAsia"/>
          <w:color w:val="333333"/>
          <w:spacing w:val="5"/>
          <w:sz w:val="21"/>
          <w:szCs w:val="21"/>
          <w:shd w:val="clear" w:color="auto" w:fill="FFFFFF"/>
        </w:rPr>
        <w:t>：</w:t>
      </w:r>
    </w:p>
    <w:p w:rsidR="00187C43" w:rsidRDefault="00187C43">
      <w:pPr>
        <w:pStyle w:val="n14"/>
        <w:spacing w:before="0" w:beforeAutospacing="0" w:after="0" w:afterAutospacing="0" w:line="400" w:lineRule="exact"/>
        <w:jc w:val="center"/>
        <w:rPr>
          <w:rFonts w:ascii="仿宋" w:eastAsia="仿宋" w:hAnsi="仿宋" w:cs="Times New Roman"/>
          <w:b/>
          <w:bCs/>
        </w:rPr>
      </w:pPr>
      <w:r>
        <w:rPr>
          <w:rFonts w:ascii="仿宋" w:eastAsia="仿宋" w:hAnsi="仿宋" w:cs="仿宋" w:hint="eastAsia"/>
          <w:b/>
          <w:bCs/>
        </w:rPr>
        <w:t>武汉大学物理科学与技术学院简介</w:t>
      </w:r>
    </w:p>
    <w:p w:rsidR="00187C43" w:rsidRDefault="00187C43">
      <w:pPr>
        <w:pStyle w:val="n14"/>
        <w:spacing w:before="0" w:beforeAutospacing="0" w:after="0" w:afterAutospacing="0" w:line="400" w:lineRule="exact"/>
        <w:ind w:firstLine="420"/>
        <w:rPr>
          <w:rFonts w:ascii="仿宋" w:eastAsia="仿宋" w:hAnsi="仿宋" w:cs="Times New Roman"/>
        </w:rPr>
      </w:pPr>
      <w:r>
        <w:rPr>
          <w:rFonts w:ascii="仿宋" w:eastAsia="仿宋" w:hAnsi="仿宋" w:cs="仿宋" w:hint="eastAsia"/>
        </w:rPr>
        <w:t>武汉大学物理科学与技术学院是在</w:t>
      </w:r>
      <w:r>
        <w:rPr>
          <w:rFonts w:ascii="仿宋" w:eastAsia="仿宋" w:hAnsi="仿宋" w:cs="仿宋"/>
        </w:rPr>
        <w:t>1928</w:t>
      </w:r>
      <w:r>
        <w:rPr>
          <w:rFonts w:ascii="仿宋" w:eastAsia="仿宋" w:hAnsi="仿宋" w:cs="仿宋" w:hint="eastAsia"/>
        </w:rPr>
        <w:t>年成立的原国立武汉大学物理系的基础上发展、演变而来，其历史可追溯到</w:t>
      </w:r>
      <w:r>
        <w:rPr>
          <w:rFonts w:ascii="仿宋" w:eastAsia="仿宋" w:hAnsi="仿宋" w:cs="仿宋"/>
        </w:rPr>
        <w:t>1893</w:t>
      </w:r>
      <w:r>
        <w:rPr>
          <w:rFonts w:ascii="仿宋" w:eastAsia="仿宋" w:hAnsi="仿宋" w:cs="仿宋" w:hint="eastAsia"/>
        </w:rPr>
        <w:t>年自强学堂的格致门。我国老一辈著名物理学家查谦、桂质廷、张承修、李国鼎、周如松等先后在这里研究执教多年。经过近百年、几代人的不懈努力，学院现已发展成为涵盖多个学科，有多个突出特色研究方向，我国最有影响的物理院系之一。</w:t>
      </w:r>
    </w:p>
    <w:p w:rsidR="00187C43" w:rsidRDefault="00187C43">
      <w:pPr>
        <w:pStyle w:val="n14"/>
        <w:spacing w:before="0" w:beforeAutospacing="0" w:after="0" w:afterAutospacing="0" w:line="400" w:lineRule="exact"/>
        <w:ind w:firstLine="420"/>
        <w:rPr>
          <w:rFonts w:ascii="仿宋" w:eastAsia="仿宋" w:hAnsi="仿宋" w:cs="Times New Roman"/>
        </w:rPr>
      </w:pPr>
      <w:r>
        <w:rPr>
          <w:rFonts w:ascii="仿宋" w:eastAsia="仿宋" w:hAnsi="仿宋" w:cs="仿宋" w:hint="eastAsia"/>
        </w:rPr>
        <w:t>学院现涵盖理学、工学两个学科门类，拥有物理学、材料科学与工程、电子科学与技术</w:t>
      </w:r>
      <w:r>
        <w:rPr>
          <w:rFonts w:ascii="仿宋" w:eastAsia="仿宋" w:hAnsi="仿宋" w:cs="仿宋"/>
        </w:rPr>
        <w:t>3</w:t>
      </w:r>
      <w:r>
        <w:rPr>
          <w:rFonts w:ascii="仿宋" w:eastAsia="仿宋" w:hAnsi="仿宋" w:cs="仿宋" w:hint="eastAsia"/>
        </w:rPr>
        <w:t>个一级学科博士点和博士后流动站，拥有生物物理学二级学科博士点。凝聚态物理属国家重点学科、湖北省优势学科，材料物理与化学、微电子学与固体电子学属湖北省二级重点学科，微电子科学与工程于</w:t>
      </w:r>
      <w:r>
        <w:rPr>
          <w:rFonts w:ascii="仿宋" w:eastAsia="仿宋" w:hAnsi="仿宋" w:cs="仿宋"/>
        </w:rPr>
        <w:t>2011</w:t>
      </w:r>
      <w:r>
        <w:rPr>
          <w:rFonts w:ascii="仿宋" w:eastAsia="仿宋" w:hAnsi="仿宋" w:cs="仿宋" w:hint="eastAsia"/>
        </w:rPr>
        <w:t>年获批建设湖北省战略新兴学科。学院下设的三个一级学科（物理学、材料科学与工程、电子科学与技术）均进入物理学、材料科学和工程类</w:t>
      </w:r>
      <w:r>
        <w:rPr>
          <w:rFonts w:ascii="仿宋" w:eastAsia="仿宋" w:hAnsi="仿宋" w:cs="仿宋"/>
        </w:rPr>
        <w:t>ESI</w:t>
      </w:r>
      <w:r>
        <w:rPr>
          <w:rFonts w:ascii="仿宋" w:eastAsia="仿宋" w:hAnsi="仿宋" w:cs="仿宋" w:hint="eastAsia"/>
        </w:rPr>
        <w:t>全球排名前</w:t>
      </w:r>
      <w:r>
        <w:rPr>
          <w:rFonts w:ascii="仿宋" w:eastAsia="仿宋" w:hAnsi="仿宋" w:cs="仿宋"/>
        </w:rPr>
        <w:t>1%</w:t>
      </w:r>
      <w:r>
        <w:rPr>
          <w:rFonts w:ascii="仿宋" w:eastAsia="仿宋" w:hAnsi="仿宋" w:cs="仿宋" w:hint="eastAsia"/>
        </w:rPr>
        <w:t>和</w:t>
      </w:r>
      <w:r>
        <w:rPr>
          <w:rFonts w:ascii="仿宋" w:eastAsia="仿宋" w:hAnsi="仿宋" w:cs="仿宋"/>
        </w:rPr>
        <w:t>0.5%</w:t>
      </w:r>
      <w:r>
        <w:rPr>
          <w:rFonts w:ascii="仿宋" w:eastAsia="仿宋" w:hAnsi="仿宋" w:cs="仿宋" w:hint="eastAsia"/>
        </w:rPr>
        <w:t>。</w:t>
      </w:r>
      <w:r>
        <w:rPr>
          <w:rFonts w:ascii="仿宋" w:eastAsia="仿宋" w:hAnsi="仿宋" w:cs="仿宋"/>
        </w:rPr>
        <w:t>2017</w:t>
      </w:r>
      <w:r>
        <w:rPr>
          <w:rFonts w:ascii="仿宋" w:eastAsia="仿宋" w:hAnsi="仿宋" w:cs="仿宋" w:hint="eastAsia"/>
        </w:rPr>
        <w:t>年</w:t>
      </w:r>
      <w:r>
        <w:rPr>
          <w:rFonts w:ascii="仿宋" w:eastAsia="仿宋" w:hAnsi="仿宋" w:cs="仿宋"/>
        </w:rPr>
        <w:t>12</w:t>
      </w:r>
      <w:r>
        <w:rPr>
          <w:rFonts w:ascii="仿宋" w:eastAsia="仿宋" w:hAnsi="仿宋" w:cs="仿宋" w:hint="eastAsia"/>
        </w:rPr>
        <w:t>月，教育部学位与研究生教育发展中心公布全国第四轮学科评估结果，物理学获评</w:t>
      </w:r>
      <w:r>
        <w:rPr>
          <w:rFonts w:ascii="仿宋" w:eastAsia="仿宋" w:hAnsi="仿宋" w:cs="仿宋"/>
        </w:rPr>
        <w:t>A-</w:t>
      </w:r>
      <w:r>
        <w:rPr>
          <w:rFonts w:ascii="仿宋" w:eastAsia="仿宋" w:hAnsi="仿宋" w:cs="仿宋" w:hint="eastAsia"/>
        </w:rPr>
        <w:t>类学科第</w:t>
      </w:r>
      <w:r>
        <w:rPr>
          <w:rFonts w:ascii="仿宋" w:eastAsia="仿宋" w:hAnsi="仿宋" w:cs="仿宋"/>
        </w:rPr>
        <w:t>7</w:t>
      </w:r>
      <w:r>
        <w:rPr>
          <w:rFonts w:ascii="仿宋" w:eastAsia="仿宋" w:hAnsi="仿宋" w:cs="仿宋" w:hint="eastAsia"/>
        </w:rPr>
        <w:t>。</w:t>
      </w:r>
    </w:p>
    <w:p w:rsidR="00187C43" w:rsidRDefault="00187C43">
      <w:pPr>
        <w:pStyle w:val="n14"/>
        <w:spacing w:before="0" w:beforeAutospacing="0" w:after="0" w:afterAutospacing="0" w:line="400" w:lineRule="exact"/>
        <w:ind w:firstLine="420"/>
        <w:rPr>
          <w:rFonts w:ascii="仿宋" w:eastAsia="仿宋" w:hAnsi="仿宋" w:cs="Times New Roman"/>
        </w:rPr>
      </w:pPr>
      <w:r>
        <w:rPr>
          <w:rFonts w:ascii="仿宋" w:eastAsia="仿宋" w:hAnsi="仿宋" w:cs="仿宋" w:hint="eastAsia"/>
        </w:rPr>
        <w:t>学院下设</w:t>
      </w:r>
      <w:r>
        <w:rPr>
          <w:rFonts w:ascii="仿宋" w:eastAsia="仿宋" w:hAnsi="仿宋" w:cs="仿宋"/>
        </w:rPr>
        <w:t>3</w:t>
      </w:r>
      <w:r>
        <w:rPr>
          <w:rFonts w:ascii="仿宋" w:eastAsia="仿宋" w:hAnsi="仿宋" w:cs="仿宋" w:hint="eastAsia"/>
        </w:rPr>
        <w:t>个系（物理系、材料系、微电子系），</w:t>
      </w:r>
      <w:r>
        <w:rPr>
          <w:rFonts w:ascii="仿宋" w:eastAsia="仿宋" w:hAnsi="仿宋" w:cs="仿宋"/>
        </w:rPr>
        <w:t>2</w:t>
      </w:r>
      <w:r>
        <w:rPr>
          <w:rFonts w:ascii="仿宋" w:eastAsia="仿宋" w:hAnsi="仿宋" w:cs="仿宋" w:hint="eastAsia"/>
        </w:rPr>
        <w:t>个中心（物理国家级实验教学示范中心、大学物理教学中心），拥有人工微结构教育部重点实验室和核固体物理湖北省重点实验室，武汉大学电子显微镜中心、武汉大学纳米科学与技术研究中心和、量子物质能量转换协同创新中心和武汉大学天体物理中心依托学院建设运行，还拥有物理学国家理科基础科学研究和教学人才培养基地，国家工科基础课程电工电子教学基地，物理基础核心理论课程国家级教学团队，以及低维材料与智能器件教育部长江学者创新团队。</w:t>
      </w:r>
    </w:p>
    <w:p w:rsidR="00187C43" w:rsidRDefault="00187C43">
      <w:pPr>
        <w:pStyle w:val="n14"/>
        <w:spacing w:before="0" w:beforeAutospacing="0" w:after="0" w:afterAutospacing="0" w:line="400" w:lineRule="exact"/>
        <w:ind w:firstLine="420"/>
        <w:rPr>
          <w:rFonts w:ascii="仿宋" w:eastAsia="仿宋" w:hAnsi="仿宋" w:cs="Times New Roman"/>
        </w:rPr>
      </w:pPr>
      <w:r>
        <w:rPr>
          <w:rFonts w:ascii="仿宋" w:eastAsia="仿宋" w:hAnsi="仿宋" w:cs="仿宋" w:hint="eastAsia"/>
        </w:rPr>
        <w:t>学院现有在职教职工</w:t>
      </w:r>
      <w:r>
        <w:rPr>
          <w:rFonts w:ascii="仿宋" w:eastAsia="仿宋" w:hAnsi="仿宋" w:cs="仿宋"/>
        </w:rPr>
        <w:t>153</w:t>
      </w:r>
      <w:r>
        <w:rPr>
          <w:rFonts w:ascii="仿宋" w:eastAsia="仿宋" w:hAnsi="仿宋" w:cs="仿宋" w:hint="eastAsia"/>
        </w:rPr>
        <w:t>人，其中专任教师</w:t>
      </w:r>
      <w:r>
        <w:rPr>
          <w:rFonts w:ascii="仿宋" w:eastAsia="仿宋" w:hAnsi="仿宋" w:cs="仿宋"/>
        </w:rPr>
        <w:t>100</w:t>
      </w:r>
      <w:r>
        <w:rPr>
          <w:rFonts w:ascii="仿宋" w:eastAsia="仿宋" w:hAnsi="仿宋" w:cs="仿宋" w:hint="eastAsia"/>
        </w:rPr>
        <w:t>人</w:t>
      </w:r>
      <w:r>
        <w:rPr>
          <w:rFonts w:ascii="仿宋" w:eastAsia="仿宋" w:hAnsi="仿宋" w:cs="仿宋"/>
        </w:rPr>
        <w:t>(</w:t>
      </w:r>
      <w:r>
        <w:rPr>
          <w:rFonts w:ascii="仿宋" w:eastAsia="仿宋" w:hAnsi="仿宋" w:cs="仿宋" w:hint="eastAsia"/>
        </w:rPr>
        <w:t>其中教授</w:t>
      </w:r>
      <w:r>
        <w:rPr>
          <w:rFonts w:ascii="仿宋" w:eastAsia="仿宋" w:hAnsi="仿宋" w:cs="仿宋"/>
        </w:rPr>
        <w:t>61</w:t>
      </w:r>
      <w:r>
        <w:rPr>
          <w:rFonts w:ascii="仿宋" w:eastAsia="仿宋" w:hAnsi="仿宋" w:cs="仿宋" w:hint="eastAsia"/>
        </w:rPr>
        <w:t>人，副教授</w:t>
      </w:r>
      <w:r>
        <w:rPr>
          <w:rFonts w:ascii="仿宋" w:eastAsia="仿宋" w:hAnsi="仿宋" w:cs="仿宋"/>
        </w:rPr>
        <w:t>32</w:t>
      </w:r>
      <w:r>
        <w:rPr>
          <w:rFonts w:ascii="仿宋" w:eastAsia="仿宋" w:hAnsi="仿宋" w:cs="仿宋" w:hint="eastAsia"/>
        </w:rPr>
        <w:t>人，博士生导师</w:t>
      </w:r>
      <w:r>
        <w:rPr>
          <w:rFonts w:ascii="仿宋" w:eastAsia="仿宋" w:hAnsi="仿宋" w:cs="仿宋"/>
        </w:rPr>
        <w:t>69</w:t>
      </w:r>
      <w:r>
        <w:rPr>
          <w:rFonts w:ascii="仿宋" w:eastAsia="仿宋" w:hAnsi="仿宋" w:cs="仿宋" w:hint="eastAsia"/>
        </w:rPr>
        <w:t>人</w:t>
      </w:r>
      <w:r>
        <w:rPr>
          <w:rFonts w:ascii="仿宋" w:eastAsia="仿宋" w:hAnsi="仿宋" w:cs="仿宋"/>
        </w:rPr>
        <w:t xml:space="preserve">) </w:t>
      </w:r>
      <w:r>
        <w:rPr>
          <w:rFonts w:ascii="仿宋" w:eastAsia="仿宋" w:hAnsi="仿宋" w:cs="仿宋" w:hint="eastAsia"/>
        </w:rPr>
        <w:t>，博士后</w:t>
      </w:r>
      <w:r>
        <w:rPr>
          <w:rFonts w:ascii="仿宋" w:eastAsia="仿宋" w:hAnsi="仿宋" w:cs="仿宋"/>
        </w:rPr>
        <w:t>18</w:t>
      </w:r>
      <w:r>
        <w:rPr>
          <w:rFonts w:ascii="仿宋" w:eastAsia="仿宋" w:hAnsi="仿宋" w:cs="仿宋" w:hint="eastAsia"/>
        </w:rPr>
        <w:t>人，专职科研人员</w:t>
      </w:r>
      <w:r>
        <w:rPr>
          <w:rFonts w:ascii="仿宋" w:eastAsia="仿宋" w:hAnsi="仿宋" w:cs="仿宋"/>
        </w:rPr>
        <w:t>7</w:t>
      </w:r>
      <w:r>
        <w:rPr>
          <w:rFonts w:ascii="仿宋" w:eastAsia="仿宋" w:hAnsi="仿宋" w:cs="仿宋" w:hint="eastAsia"/>
        </w:rPr>
        <w:t>人，管理人员</w:t>
      </w:r>
      <w:r>
        <w:rPr>
          <w:rFonts w:ascii="仿宋" w:eastAsia="仿宋" w:hAnsi="仿宋" w:cs="仿宋"/>
        </w:rPr>
        <w:t>16</w:t>
      </w:r>
      <w:r>
        <w:rPr>
          <w:rFonts w:ascii="仿宋" w:eastAsia="仿宋" w:hAnsi="仿宋" w:cs="仿宋" w:hint="eastAsia"/>
        </w:rPr>
        <w:t>人，教辅人员</w:t>
      </w:r>
      <w:r>
        <w:rPr>
          <w:rFonts w:ascii="仿宋" w:eastAsia="仿宋" w:hAnsi="仿宋" w:cs="仿宋"/>
        </w:rPr>
        <w:t>12</w:t>
      </w:r>
      <w:r>
        <w:rPr>
          <w:rFonts w:ascii="仿宋" w:eastAsia="仿宋" w:hAnsi="仿宋" w:cs="仿宋" w:hint="eastAsia"/>
        </w:rPr>
        <w:t>人。教师中大多数有在国外与境外学习、工作的经历，具有博士学位的人数占教师总数的</w:t>
      </w:r>
      <w:r>
        <w:rPr>
          <w:rFonts w:ascii="仿宋" w:eastAsia="仿宋" w:hAnsi="仿宋" w:cs="仿宋"/>
        </w:rPr>
        <w:t>95%</w:t>
      </w:r>
      <w:r>
        <w:rPr>
          <w:rFonts w:ascii="仿宋" w:eastAsia="仿宋" w:hAnsi="仿宋" w:cs="仿宋" w:hint="eastAsia"/>
        </w:rPr>
        <w:t>以上。</w:t>
      </w:r>
    </w:p>
    <w:p w:rsidR="00187C43" w:rsidRDefault="00187C43">
      <w:pPr>
        <w:pStyle w:val="n14"/>
        <w:spacing w:before="0" w:beforeAutospacing="0" w:after="0" w:afterAutospacing="0" w:line="400" w:lineRule="exact"/>
        <w:ind w:firstLine="420"/>
        <w:rPr>
          <w:rFonts w:ascii="仿宋" w:eastAsia="仿宋" w:hAnsi="仿宋" w:cs="Times New Roman"/>
        </w:rPr>
      </w:pPr>
      <w:r>
        <w:rPr>
          <w:rFonts w:ascii="仿宋" w:eastAsia="仿宋" w:hAnsi="仿宋" w:cs="仿宋" w:hint="eastAsia"/>
        </w:rPr>
        <w:t>今天的武汉大学物理科学与技术学院，秉承百年武大的优良传统和深厚文化底蕴，着力构建团结务实、和谐奋进的环境氛围，正在向着“夯实基础、汇聚人才、交叉融合、凝练方向，再创辉煌”的总体目标坚实迈进，努力将学院建设成为具有世界一流水准的人才培养和科学研究中心。</w:t>
      </w:r>
    </w:p>
    <w:p w:rsidR="00187C43" w:rsidRDefault="00187C43">
      <w:pPr>
        <w:rPr>
          <w:rFonts w:cs="Times New Roman"/>
        </w:rPr>
      </w:pPr>
      <w:bookmarkStart w:id="0" w:name="_GoBack"/>
      <w:bookmarkEnd w:id="0"/>
    </w:p>
    <w:sectPr w:rsidR="00187C43" w:rsidSect="0055761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仿宋">
    <w:altName w:val="宋体"/>
    <w:panose1 w:val="00000000000000000000"/>
    <w:charset w:val="86"/>
    <w:family w:val="auto"/>
    <w:notTrueType/>
    <w:pitch w:val="default"/>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7618"/>
    <w:rsid w:val="00187C43"/>
    <w:rsid w:val="00557618"/>
    <w:rsid w:val="005A24BB"/>
    <w:rsid w:val="006457F2"/>
    <w:rsid w:val="006F15B1"/>
    <w:rsid w:val="0E3A1BC8"/>
    <w:rsid w:val="14AB182D"/>
    <w:rsid w:val="15EC25EB"/>
    <w:rsid w:val="17534CD2"/>
    <w:rsid w:val="22271BAC"/>
    <w:rsid w:val="256F79B8"/>
    <w:rsid w:val="29012150"/>
    <w:rsid w:val="2A896470"/>
    <w:rsid w:val="45FA1840"/>
    <w:rsid w:val="4947269A"/>
    <w:rsid w:val="4DE9289B"/>
    <w:rsid w:val="53A70ECE"/>
    <w:rsid w:val="5A312269"/>
    <w:rsid w:val="5BAC6705"/>
    <w:rsid w:val="5DBB5CC1"/>
    <w:rsid w:val="6040513A"/>
    <w:rsid w:val="72796B1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618"/>
    <w:pPr>
      <w:widowControl w:val="0"/>
      <w:jc w:val="both"/>
    </w:pPr>
    <w:rPr>
      <w:rFonts w:cs="Calibri"/>
      <w:szCs w:val="21"/>
    </w:rPr>
  </w:style>
  <w:style w:type="paragraph" w:styleId="Heading2">
    <w:name w:val="heading 2"/>
    <w:basedOn w:val="Normal"/>
    <w:next w:val="Normal"/>
    <w:link w:val="Heading2Char"/>
    <w:uiPriority w:val="99"/>
    <w:qFormat/>
    <w:rsid w:val="00557618"/>
    <w:pPr>
      <w:spacing w:beforeAutospacing="1" w:afterAutospacing="1"/>
      <w:jc w:val="left"/>
      <w:outlineLvl w:val="1"/>
    </w:pPr>
    <w:rPr>
      <w:rFonts w:ascii="宋体" w:hAnsi="宋体" w:cs="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C36FB"/>
    <w:rPr>
      <w:rFonts w:asciiTheme="majorHAnsi" w:eastAsiaTheme="majorEastAsia" w:hAnsiTheme="majorHAnsi" w:cstheme="majorBidi"/>
      <w:b/>
      <w:bCs/>
      <w:sz w:val="32"/>
      <w:szCs w:val="32"/>
    </w:rPr>
  </w:style>
  <w:style w:type="paragraph" w:styleId="NormalWeb">
    <w:name w:val="Normal (Web)"/>
    <w:basedOn w:val="Normal"/>
    <w:uiPriority w:val="99"/>
    <w:rsid w:val="00557618"/>
    <w:pPr>
      <w:spacing w:beforeAutospacing="1" w:afterAutospacing="1"/>
      <w:jc w:val="left"/>
    </w:pPr>
    <w:rPr>
      <w:kern w:val="0"/>
      <w:sz w:val="24"/>
      <w:szCs w:val="24"/>
    </w:rPr>
  </w:style>
  <w:style w:type="character" w:styleId="Strong">
    <w:name w:val="Strong"/>
    <w:basedOn w:val="DefaultParagraphFont"/>
    <w:uiPriority w:val="99"/>
    <w:qFormat/>
    <w:rsid w:val="00557618"/>
    <w:rPr>
      <w:b/>
      <w:bCs/>
    </w:rPr>
  </w:style>
  <w:style w:type="character" w:styleId="Hyperlink">
    <w:name w:val="Hyperlink"/>
    <w:basedOn w:val="DefaultParagraphFont"/>
    <w:uiPriority w:val="99"/>
    <w:rsid w:val="00557618"/>
    <w:rPr>
      <w:color w:val="0000FF"/>
      <w:u w:val="single"/>
    </w:rPr>
  </w:style>
  <w:style w:type="paragraph" w:customStyle="1" w:styleId="n14">
    <w:name w:val="n14"/>
    <w:basedOn w:val="Normal"/>
    <w:uiPriority w:val="99"/>
    <w:rsid w:val="0055761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138</Words>
  <Characters>793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wangxf</dc:creator>
  <cp:keywords/>
  <dc:description/>
  <cp:lastModifiedBy>tulatin</cp:lastModifiedBy>
  <cp:revision>2</cp:revision>
  <dcterms:created xsi:type="dcterms:W3CDTF">2019-06-10T06:26:00Z</dcterms:created>
  <dcterms:modified xsi:type="dcterms:W3CDTF">2024-12-06T09:48:00Z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